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滁州学院采购项目报价单</w:t>
      </w:r>
    </w:p>
    <w:tbl>
      <w:tblPr>
        <w:tblStyle w:val="4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370"/>
        <w:gridCol w:w="4420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48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cs="宋体"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color w:val="000000"/>
                <w:sz w:val="28"/>
                <w:szCs w:val="28"/>
              </w:rPr>
              <w:t>滁州学院20</w:t>
            </w:r>
            <w:r>
              <w:rPr>
                <w:rFonts w:hint="eastAsia" w:asciiTheme="majorEastAsia" w:hAnsiTheme="majorEastAsia" w:eastAsiaTheme="majorEastAsia"/>
                <w:b/>
                <w:color w:val="000000"/>
                <w:sz w:val="28"/>
                <w:szCs w:val="28"/>
                <w:lang w:val="en-US" w:eastAsia="zh-CN"/>
              </w:rPr>
              <w:t>23</w:t>
            </w:r>
            <w:r>
              <w:rPr>
                <w:rFonts w:asciiTheme="majorEastAsia" w:hAnsiTheme="majorEastAsia" w:eastAsiaTheme="majorEastAsia"/>
                <w:b/>
                <w:color w:val="000000"/>
                <w:sz w:val="28"/>
                <w:szCs w:val="28"/>
              </w:rPr>
              <w:t>年零星</w:t>
            </w:r>
            <w:r>
              <w:rPr>
                <w:rFonts w:hint="eastAsia" w:asciiTheme="majorEastAsia" w:hAnsiTheme="majorEastAsia" w:eastAsiaTheme="majorEastAsia"/>
                <w:b/>
                <w:color w:val="000000"/>
                <w:sz w:val="28"/>
                <w:szCs w:val="28"/>
                <w:lang w:val="en-US" w:eastAsia="zh-CN"/>
              </w:rPr>
              <w:t>维修</w:t>
            </w:r>
            <w:r>
              <w:rPr>
                <w:rFonts w:asciiTheme="majorEastAsia" w:hAnsiTheme="majorEastAsia" w:eastAsiaTheme="majorEastAsia"/>
                <w:b/>
                <w:color w:val="000000"/>
                <w:sz w:val="28"/>
                <w:szCs w:val="28"/>
              </w:rPr>
              <w:t>工程</w:t>
            </w:r>
            <w:r>
              <w:rPr>
                <w:rFonts w:hint="eastAsia" w:asciiTheme="majorEastAsia" w:hAnsiTheme="majorEastAsia" w:eastAsiaTheme="majorEastAsia"/>
                <w:b/>
                <w:color w:val="000000"/>
                <w:sz w:val="28"/>
                <w:szCs w:val="28"/>
                <w:lang w:val="en-US" w:eastAsia="zh-CN"/>
              </w:rPr>
              <w:t>结算</w:t>
            </w:r>
            <w:r>
              <w:rPr>
                <w:rFonts w:asciiTheme="majorEastAsia" w:hAnsiTheme="majorEastAsia" w:eastAsiaTheme="majorEastAsia"/>
                <w:b/>
                <w:color w:val="000000"/>
                <w:sz w:val="28"/>
                <w:szCs w:val="28"/>
              </w:rPr>
              <w:t>审计服务（20</w:t>
            </w:r>
            <w:r>
              <w:rPr>
                <w:rFonts w:hint="eastAsia" w:asciiTheme="majorEastAsia" w:hAnsiTheme="majorEastAsia" w:eastAsiaTheme="majorEastAsia"/>
                <w:b/>
                <w:color w:val="000000"/>
                <w:sz w:val="28"/>
                <w:szCs w:val="28"/>
                <w:lang w:val="en-US" w:eastAsia="zh-CN"/>
              </w:rPr>
              <w:t>23S</w:t>
            </w:r>
            <w:r>
              <w:rPr>
                <w:rFonts w:asciiTheme="majorEastAsia" w:hAnsiTheme="majorEastAsia" w:eastAsiaTheme="majorEastAsia"/>
                <w:b/>
                <w:color w:val="000000"/>
                <w:sz w:val="28"/>
                <w:szCs w:val="28"/>
              </w:rPr>
              <w:t>CG-</w:t>
            </w:r>
            <w:r>
              <w:rPr>
                <w:rFonts w:hint="eastAsia" w:asciiTheme="majorEastAsia" w:hAnsiTheme="majorEastAsia" w:eastAsiaTheme="majorEastAsia"/>
                <w:b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Theme="majorEastAsia" w:hAnsiTheme="majorEastAsia" w:eastAsiaTheme="majorEastAsia"/>
                <w:b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91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名称</w:t>
            </w:r>
          </w:p>
        </w:tc>
        <w:tc>
          <w:tcPr>
            <w:tcW w:w="4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折扣率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91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滁州学院20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23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年零星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维修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工程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结算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审计服务</w:t>
            </w:r>
          </w:p>
        </w:tc>
        <w:tc>
          <w:tcPr>
            <w:tcW w:w="4420" w:type="dxa"/>
            <w:vAlign w:val="center"/>
          </w:tcPr>
          <w:p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按《项目结（决）算审计服务费用标准》</w:t>
            </w:r>
          </w:p>
          <w:p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%计算费用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工期</w:t>
            </w:r>
          </w:p>
        </w:tc>
        <w:tc>
          <w:tcPr>
            <w:tcW w:w="7716" w:type="dxa"/>
            <w:gridSpan w:val="3"/>
            <w:vAlign w:val="center"/>
          </w:tcPr>
          <w:p>
            <w:pPr>
              <w:adjustRightInd w:val="0"/>
              <w:spacing w:line="400" w:lineRule="atLeas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每个工程项目从接到完整的送审资料起，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个工作日出具正式结算审计报告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总报价        </w:t>
            </w:r>
          </w:p>
        </w:tc>
        <w:tc>
          <w:tcPr>
            <w:tcW w:w="7716" w:type="dxa"/>
            <w:gridSpan w:val="3"/>
            <w:vAlign w:val="center"/>
          </w:tcPr>
          <w:p>
            <w:pPr>
              <w:adjustRightInd w:val="0"/>
              <w:spacing w:line="4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按《项目结（决）算审计服务费用标准》的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计算费用</w:t>
            </w:r>
            <w:r>
              <w:rPr>
                <w:rFonts w:hint="eastAsia" w:ascii="宋体" w:hAnsi="宋体" w:cs="宋体"/>
                <w:kern w:val="0"/>
                <w:szCs w:val="21"/>
              </w:rPr>
              <w:t>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9264" w:type="dxa"/>
            <w:gridSpan w:val="4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《项目结（决）算审计服务费用标准》</w:t>
            </w:r>
          </w:p>
          <w:tbl>
            <w:tblPr>
              <w:tblStyle w:val="4"/>
              <w:tblpPr w:leftFromText="180" w:rightFromText="180" w:vertAnchor="text" w:horzAnchor="page" w:tblpX="104" w:tblpY="26"/>
              <w:tblOverlap w:val="never"/>
              <w:tblW w:w="0" w:type="auto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187"/>
              <w:gridCol w:w="1277"/>
              <w:gridCol w:w="1796"/>
              <w:gridCol w:w="3540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90" w:hRule="atLeast"/>
              </w:trPr>
              <w:tc>
                <w:tcPr>
                  <w:tcW w:w="21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52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kern w:val="0"/>
                      <w:sz w:val="24"/>
                      <w:lang w:bidi="ar"/>
                    </w:rPr>
                    <w:t>工程造价（万元）</w:t>
                  </w:r>
                </w:p>
              </w:tc>
              <w:tc>
                <w:tcPr>
                  <w:tcW w:w="1277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52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kern w:val="0"/>
                      <w:sz w:val="24"/>
                      <w:lang w:bidi="ar"/>
                    </w:rPr>
                    <w:t>基本费用</w:t>
                  </w:r>
                </w:p>
              </w:tc>
              <w:tc>
                <w:tcPr>
                  <w:tcW w:w="1796" w:type="dxa"/>
                  <w:tcBorders>
                    <w:top w:val="single" w:color="000000" w:sz="4" w:space="0"/>
                    <w:bottom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52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kern w:val="0"/>
                      <w:sz w:val="24"/>
                      <w:lang w:bidi="ar"/>
                    </w:rPr>
                    <w:t>审核成果费用</w:t>
                  </w:r>
                </w:p>
              </w:tc>
              <w:tc>
                <w:tcPr>
                  <w:tcW w:w="3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52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kern w:val="0"/>
                      <w:sz w:val="24"/>
                      <w:lang w:bidi="ar"/>
                    </w:rPr>
                    <w:t>备 注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40" w:hRule="atLeast"/>
              </w:trPr>
              <w:tc>
                <w:tcPr>
                  <w:tcW w:w="2187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napToGrid w:val="0"/>
                    <w:spacing w:line="520" w:lineRule="exact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500以内（含）</w:t>
                  </w:r>
                </w:p>
              </w:tc>
              <w:tc>
                <w:tcPr>
                  <w:tcW w:w="1277" w:type="dxa"/>
                  <w:tcBorders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napToGrid w:val="0"/>
                    <w:spacing w:line="520" w:lineRule="exact"/>
                    <w:jc w:val="center"/>
                    <w:textAlignment w:val="bottom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1‰</w:t>
                  </w:r>
                </w:p>
              </w:tc>
              <w:tc>
                <w:tcPr>
                  <w:tcW w:w="1796" w:type="dxa"/>
                  <w:tcBorders>
                    <w:bottom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napToGrid w:val="0"/>
                    <w:spacing w:line="520" w:lineRule="exact"/>
                    <w:jc w:val="center"/>
                    <w:textAlignment w:val="bottom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1.50%</w:t>
                  </w:r>
                </w:p>
              </w:tc>
              <w:tc>
                <w:tcPr>
                  <w:tcW w:w="354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52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每个工程项目单独计算审计费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eastAsia="zh-CN"/>
                    </w:rPr>
                    <w:t>，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计费基础为工程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lang w:val="en-US" w:eastAsia="zh-CN"/>
                    </w:rPr>
                    <w:t>审定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价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40" w:hRule="atLeast"/>
              </w:trPr>
              <w:tc>
                <w:tcPr>
                  <w:tcW w:w="2187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napToGrid w:val="0"/>
                    <w:spacing w:line="520" w:lineRule="exact"/>
                    <w:textAlignment w:val="bottom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500-1000以内（含）</w:t>
                  </w:r>
                </w:p>
              </w:tc>
              <w:tc>
                <w:tcPr>
                  <w:tcW w:w="1277" w:type="dxa"/>
                  <w:tcBorders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napToGrid w:val="0"/>
                    <w:spacing w:line="520" w:lineRule="exact"/>
                    <w:jc w:val="center"/>
                    <w:textAlignment w:val="bottom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0.9‰</w:t>
                  </w:r>
                </w:p>
              </w:tc>
              <w:tc>
                <w:tcPr>
                  <w:tcW w:w="1796" w:type="dxa"/>
                  <w:tcBorders>
                    <w:bottom w:val="single" w:color="000000" w:sz="4" w:space="0"/>
                  </w:tcBorders>
                  <w:noWrap w:val="0"/>
                  <w:vAlign w:val="bottom"/>
                </w:tcPr>
                <w:p>
                  <w:pPr>
                    <w:widowControl/>
                    <w:snapToGrid w:val="0"/>
                    <w:spacing w:line="520" w:lineRule="exact"/>
                    <w:jc w:val="center"/>
                    <w:textAlignment w:val="bottom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1.50%</w:t>
                  </w:r>
                </w:p>
              </w:tc>
              <w:tc>
                <w:tcPr>
                  <w:tcW w:w="354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spacing w:line="520" w:lineRule="exact"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说明：（1）结（决）算审计费用计算方式为：基本费用+审核成果费用；</w:t>
            </w:r>
          </w:p>
          <w:p>
            <w:pPr>
              <w:ind w:firstLine="525" w:firstLineChars="25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（2）工程造价审减率超过10%的，其超过部分审计服务费用由施工单位承担，无审减额的，按基本费用收取。单项工程审计费用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标准</w:t>
            </w:r>
            <w:r>
              <w:rPr>
                <w:rFonts w:hint="eastAsia" w:ascii="宋体" w:hAnsi="宋体"/>
                <w:szCs w:val="21"/>
              </w:rPr>
              <w:t>低于2000元的按2000元计。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264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审计费计算公式=</w:t>
            </w:r>
            <w:r>
              <w:rPr>
                <w:rFonts w:hint="eastAsia" w:ascii="宋体" w:hAnsi="宋体" w:cs="宋体"/>
                <w:kern w:val="0"/>
                <w:sz w:val="24"/>
              </w:rPr>
              <w:t>《项目结（决）算审计服务费用标准》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*折扣率。其中，</w:t>
            </w:r>
            <w:r>
              <w:rPr>
                <w:rFonts w:hint="eastAsia" w:ascii="宋体" w:hAnsi="宋体" w:cs="宋体"/>
                <w:kern w:val="0"/>
                <w:sz w:val="24"/>
              </w:rPr>
              <w:t>单项工程审计费用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按照上表费用标准计算</w:t>
            </w:r>
            <w:r>
              <w:rPr>
                <w:rFonts w:hint="eastAsia" w:ascii="宋体" w:hAnsi="宋体" w:cs="宋体"/>
                <w:kern w:val="0"/>
                <w:sz w:val="24"/>
              </w:rPr>
              <w:t>低于2000元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审计费=</w:t>
            </w:r>
            <w:r>
              <w:rPr>
                <w:rFonts w:hint="eastAsia" w:ascii="宋体" w:hAnsi="宋体" w:cs="宋体"/>
                <w:kern w:val="0"/>
                <w:sz w:val="24"/>
              </w:rPr>
              <w:t>2000元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*折扣率。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264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一旦我方中标，我方将派出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为本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次审计项目</w:t>
            </w:r>
            <w:r>
              <w:rPr>
                <w:rFonts w:hint="eastAsia" w:ascii="宋体" w:hAnsi="宋体" w:cs="宋体"/>
                <w:kern w:val="0"/>
                <w:sz w:val="24"/>
              </w:rPr>
              <w:t>负责人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我方承诺</w:t>
            </w:r>
            <w:r>
              <w:rPr>
                <w:rFonts w:hint="eastAsia" w:ascii="宋体" w:hAnsi="宋体" w:cs="宋体"/>
                <w:kern w:val="0"/>
                <w:sz w:val="24"/>
              </w:rPr>
              <w:t>服从滁州学院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相关审计办法规定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264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声明：我方在报价前，已认真阅读项目《询价采购公告》及其附件内容，理解并完全响应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采购交易</w:t>
            </w:r>
            <w:r>
              <w:rPr>
                <w:rFonts w:hint="eastAsia" w:ascii="宋体" w:hAnsi="宋体" w:cs="宋体"/>
                <w:kern w:val="0"/>
                <w:sz w:val="24"/>
              </w:rPr>
              <w:t>文件中所有实质性要求。</w:t>
            </w:r>
            <w:r>
              <w:rPr>
                <w:rFonts w:hint="eastAsia" w:ascii="宋体" w:hAnsi="宋体"/>
                <w:sz w:val="24"/>
              </w:rPr>
              <w:t>若有幸中标将严格按照以上承诺进行服务。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kern w:val="0"/>
          <w:sz w:val="24"/>
        </w:rPr>
        <w:t>注意：所有报价只能选择一种方案，单价和合价的报价只能是唯一，否则报价无效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</w:p>
    <w:p>
      <w:pPr>
        <w:spacing w:line="600" w:lineRule="exact"/>
        <w:ind w:firstLine="2520" w:firstLineChars="1200"/>
        <w:rPr>
          <w:rFonts w:hint="eastAsia"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投标人：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      （盖章）   </w:t>
      </w:r>
    </w:p>
    <w:p>
      <w:pPr>
        <w:spacing w:line="600" w:lineRule="exact"/>
        <w:ind w:firstLine="2520" w:firstLineChars="1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法定代表人或其委托代理人：</w:t>
      </w:r>
      <w:r>
        <w:rPr>
          <w:rFonts w:hint="eastAsia" w:ascii="宋体" w:hAnsi="宋体" w:cs="宋体"/>
          <w:szCs w:val="21"/>
          <w:u w:val="single"/>
        </w:rPr>
        <w:t xml:space="preserve">             （签字或盖章）</w:t>
      </w:r>
    </w:p>
    <w:p>
      <w:pPr>
        <w:spacing w:line="600" w:lineRule="exact"/>
        <w:ind w:firstLine="2520" w:firstLineChars="1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单位地址：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               </w:t>
      </w:r>
    </w:p>
    <w:p>
      <w:pPr>
        <w:spacing w:line="600" w:lineRule="exact"/>
        <w:ind w:firstLine="2520" w:firstLineChars="1200"/>
        <w:rPr>
          <w:rFonts w:hint="eastAsia"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邮政编码：</w:t>
      </w:r>
      <w:r>
        <w:rPr>
          <w:rFonts w:hint="eastAsia"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zCs w:val="21"/>
        </w:rPr>
        <w:t>电话：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传真：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</w:p>
    <w:p>
      <w:pPr>
        <w:spacing w:line="600" w:lineRule="exact"/>
        <w:ind w:firstLine="2520" w:firstLineChars="1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日期：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 xml:space="preserve">年 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 xml:space="preserve">月 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日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18" w:right="1417" w:bottom="1418" w:left="141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NTE1MTM3MDY4MjEwMGI0ZTYzYTU4YjBkY2E1MDYifQ=="/>
  </w:docVars>
  <w:rsids>
    <w:rsidRoot w:val="33C730E6"/>
    <w:rsid w:val="002E04C0"/>
    <w:rsid w:val="004D3B3D"/>
    <w:rsid w:val="004F3AD0"/>
    <w:rsid w:val="0AC90D5C"/>
    <w:rsid w:val="18883F54"/>
    <w:rsid w:val="193224E9"/>
    <w:rsid w:val="1D5C4080"/>
    <w:rsid w:val="25C511A0"/>
    <w:rsid w:val="33677231"/>
    <w:rsid w:val="33C730E6"/>
    <w:rsid w:val="35122AFA"/>
    <w:rsid w:val="364E6229"/>
    <w:rsid w:val="4E8F3EC9"/>
    <w:rsid w:val="61C426D6"/>
    <w:rsid w:val="64C46A70"/>
    <w:rsid w:val="64C65E07"/>
    <w:rsid w:val="6E811A7C"/>
    <w:rsid w:val="768D18ED"/>
    <w:rsid w:val="784235DA"/>
    <w:rsid w:val="7A6C5864"/>
    <w:rsid w:val="7D37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542</Characters>
  <Lines>4</Lines>
  <Paragraphs>1</Paragraphs>
  <TotalTime>0</TotalTime>
  <ScaleCrop>false</ScaleCrop>
  <LinksUpToDate>false</LinksUpToDate>
  <CharactersWithSpaces>636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2019-11-15T03:12:00Z</dcterms:created>
  <dc:creator>admin</dc:creator>
  <cp:lastModifiedBy>陌上花开</cp:lastModifiedBy>
  <dcterms:modified xsi:type="dcterms:W3CDTF">2023-11-17T03:04:14Z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AAAFD45D79F24259A0252029D21254A0_12</vt:lpwstr>
  </property>
</Properties>
</file>