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EFA2">
      <w:pPr>
        <w:pStyle w:val="6"/>
        <w:ind w:firstLine="3993" w:firstLineChars="1243"/>
        <w:rPr>
          <w:rFonts w:hint="eastAsia" w:cs="宋体"/>
          <w:sz w:val="32"/>
          <w:szCs w:val="32"/>
          <w:highlight w:val="none"/>
        </w:rPr>
      </w:pPr>
      <w:r>
        <w:rPr>
          <w:rFonts w:hint="eastAsia" w:cs="宋体"/>
          <w:b/>
          <w:bCs/>
          <w:sz w:val="32"/>
          <w:szCs w:val="32"/>
          <w:highlight w:val="none"/>
        </w:rPr>
        <w:t>报价函</w:t>
      </w:r>
    </w:p>
    <w:p w14:paraId="397677EE">
      <w:pPr>
        <w:wordWrap w:val="0"/>
        <w:snapToGrid w:val="0"/>
        <w:spacing w:line="440" w:lineRule="exact"/>
        <w:jc w:val="left"/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项目名称：</w:t>
      </w:r>
      <w:r>
        <w:rPr>
          <w:rFonts w:hint="eastAsia" w:ascii="宋体" w:hAnsi="宋体" w:eastAsia="宋体"/>
          <w:bCs/>
          <w:sz w:val="24"/>
          <w:szCs w:val="28"/>
          <w:u w:val="single"/>
        </w:rPr>
        <w:t xml:space="preserve">  </w:t>
      </w:r>
      <w:r>
        <w:rPr>
          <w:rFonts w:hint="eastAsia" w:ascii="宋体" w:hAnsi="宋体" w:eastAsia="宋体"/>
          <w:bCs/>
          <w:sz w:val="24"/>
          <w:szCs w:val="28"/>
          <w:u w:val="single"/>
          <w:lang w:eastAsia="zh-CN"/>
        </w:rPr>
        <w:t>滁州学院会峰校区学生公寓15、16号楼竣工结算审计复核服务</w:t>
      </w:r>
      <w:r>
        <w:rPr>
          <w:rFonts w:hint="eastAsia" w:ascii="宋体" w:hAnsi="宋体" w:eastAsia="宋体"/>
          <w:bCs/>
          <w:sz w:val="24"/>
          <w:szCs w:val="28"/>
          <w:u w:val="single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973"/>
      </w:tblGrid>
      <w:tr w14:paraId="009A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930F">
            <w:pPr>
              <w:wordWrap w:val="0"/>
              <w:spacing w:line="4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供应商名称</w:t>
            </w:r>
          </w:p>
        </w:tc>
        <w:tc>
          <w:tcPr>
            <w:tcW w:w="6973" w:type="dxa"/>
            <w:tcBorders>
              <w:left w:val="single" w:color="auto" w:sz="4" w:space="0"/>
            </w:tcBorders>
            <w:noWrap w:val="0"/>
            <w:vAlign w:val="top"/>
          </w:tcPr>
          <w:p w14:paraId="479B7A6E">
            <w:pPr>
              <w:wordWrap w:val="0"/>
              <w:spacing w:line="44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4FAE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49" w:type="dxa"/>
            <w:tcBorders>
              <w:top w:val="single" w:color="auto" w:sz="4" w:space="0"/>
            </w:tcBorders>
            <w:noWrap w:val="0"/>
            <w:vAlign w:val="center"/>
          </w:tcPr>
          <w:p w14:paraId="160ED2CD">
            <w:pPr>
              <w:wordWrap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报价</w:t>
            </w:r>
          </w:p>
          <w:p w14:paraId="07979F1F">
            <w:pPr>
              <w:wordWrap w:val="0"/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（详见备注）</w:t>
            </w:r>
          </w:p>
        </w:tc>
        <w:tc>
          <w:tcPr>
            <w:tcW w:w="6973" w:type="dxa"/>
            <w:noWrap w:val="0"/>
            <w:vAlign w:val="center"/>
          </w:tcPr>
          <w:p w14:paraId="5EC9908A">
            <w:pPr>
              <w:snapToGrid w:val="0"/>
              <w:spacing w:line="360" w:lineRule="auto"/>
              <w:rPr>
                <w:rFonts w:ascii="宋体" w:hAnsi="宋体" w:eastAsia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报价折扣（大写）：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</w:rPr>
              <w:t xml:space="preserve">           （百分比）             </w:t>
            </w:r>
          </w:p>
          <w:p w14:paraId="6C8AED08"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报价折扣（小写）：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</w:rPr>
              <w:t xml:space="preserve">           （百分比）             </w:t>
            </w:r>
          </w:p>
        </w:tc>
      </w:tr>
      <w:tr w14:paraId="1325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9" w:type="dxa"/>
            <w:noWrap w:val="0"/>
            <w:vAlign w:val="center"/>
          </w:tcPr>
          <w:p w14:paraId="31C8B430">
            <w:pPr>
              <w:wordWrap w:val="0"/>
              <w:spacing w:line="4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备注说明</w:t>
            </w:r>
          </w:p>
        </w:tc>
        <w:tc>
          <w:tcPr>
            <w:tcW w:w="6973" w:type="dxa"/>
            <w:noWrap w:val="0"/>
            <w:vAlign w:val="top"/>
          </w:tcPr>
          <w:p w14:paraId="10C0D74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after="0" w:line="360" w:lineRule="auto"/>
              <w:ind w:right="108"/>
              <w:jc w:val="left"/>
              <w:textAlignment w:val="baseline"/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shd w:val="clear" w:color="auto" w:fill="FFFFFF"/>
              </w:rPr>
              <w:t>最高报价费率（折扣）为100%，折扣：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</w:rPr>
              <w:t>是指按原价的若干成计价。如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</w:rPr>
              <w:t>折（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</w:rPr>
              <w:t>0%），成交价格=原价×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333333"/>
                <w:szCs w:val="24"/>
                <w:shd w:val="clear" w:color="auto" w:fill="FFFFFF"/>
              </w:rPr>
              <w:t>0%。</w:t>
            </w:r>
          </w:p>
          <w:p w14:paraId="46020AA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after="0" w:line="360" w:lineRule="auto"/>
              <w:ind w:right="1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本项目审计服务费用参照“皖价服〔2007〕86号”文件规定标准执行，具体结算方式为：</w:t>
            </w:r>
          </w:p>
          <w:p w14:paraId="5E505E4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after="0" w:line="360" w:lineRule="auto"/>
              <w:ind w:right="1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1.工程结算项目审计费用：①基本收费：初审工程造价×费率×折扣A；②审核成果费：审减工程造价×费率×折扣B；折扣A按30%计取，折扣B由投标人自主报价，即在参照皖价服[2007]86号文件关于取费标准基础上进行报折扣。服务期内，折扣不做任何调整。</w:t>
            </w:r>
          </w:p>
          <w:p w14:paraId="708F02E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after="0" w:line="360" w:lineRule="auto"/>
              <w:ind w:right="1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2.本项目结算按①+②计取，不计取核增费用，不计取钢筋抽样费用，无计时收费。</w:t>
            </w:r>
          </w:p>
          <w:p w14:paraId="3F4F4F9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after="0" w:line="360" w:lineRule="auto"/>
              <w:ind w:right="108"/>
              <w:jc w:val="left"/>
              <w:textAlignment w:val="baseline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3.所报费用应含但不限于人员工资、办公费、通讯费、差旅费、食宿费、验收等为完成本次项目所发生的一切费用、税金。投标人自行考虑可能存在的各种风险、责任、义务等支出，后期不得以审计延期、估计不足等理由提出任何增加服务价款的要求。</w:t>
            </w:r>
          </w:p>
        </w:tc>
      </w:tr>
    </w:tbl>
    <w:p w14:paraId="1EA3EEC3">
      <w:pPr>
        <w:wordWrap w:val="0"/>
        <w:spacing w:line="440" w:lineRule="exact"/>
        <w:ind w:firstLine="5520" w:firstLineChars="2300"/>
        <w:rPr>
          <w:rFonts w:hint="eastAsia" w:ascii="宋体" w:hAnsi="宋体" w:eastAsia="宋体"/>
          <w:bCs/>
          <w:sz w:val="24"/>
          <w:szCs w:val="24"/>
        </w:rPr>
      </w:pPr>
    </w:p>
    <w:p w14:paraId="4AB841E3">
      <w:pPr>
        <w:wordWrap w:val="0"/>
        <w:spacing w:line="440" w:lineRule="exact"/>
        <w:ind w:firstLine="4800" w:firstLineChars="2000"/>
        <w:jc w:val="righ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供应商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签章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758ED9D5">
      <w:pPr>
        <w:wordWrap w:val="0"/>
        <w:spacing w:line="440" w:lineRule="exact"/>
        <w:ind w:firstLine="5520" w:firstLineChars="2300"/>
        <w:rPr>
          <w:rFonts w:hint="eastAsia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      </w:t>
      </w:r>
    </w:p>
    <w:p w14:paraId="2CB601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TE1MTM3MDY4MjEwMGI0ZTYzYTU4YjBkY2E1MDYifQ=="/>
  </w:docVars>
  <w:rsids>
    <w:rsidRoot w:val="79CF0CD2"/>
    <w:rsid w:val="2FFB42A4"/>
    <w:rsid w:val="513A035D"/>
    <w:rsid w:val="614123FD"/>
    <w:rsid w:val="79C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740</Characters>
  <Lines>0</Lines>
  <Paragraphs>0</Paragraphs>
  <TotalTime>5</TotalTime>
  <ScaleCrop>false</ScaleCrop>
  <LinksUpToDate>false</LinksUpToDate>
  <CharactersWithSpaces>942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2023-12-11T01:44:00Z</dcterms:created>
  <dc:creator>陌上花开</dc:creator>
  <cp:lastModifiedBy>陌上花开</cp:lastModifiedBy>
  <dcterms:modified xsi:type="dcterms:W3CDTF">2025-06-03T08:53:53Z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AC01562462EE4F7A8C7B4DAB874B4080_11</vt:lpwstr>
  </property>
  <property fmtid="{D5CDD505-2E9C-101B-9397-08002B2CF9AE}" pid="4" name="KSOTemplateDocerSaveRecord">
    <vt:lpwstr>eyJoZGlkIjoiY2U5MTIwYTJmMmNjZTU2YzE2NTk3MWJiNTBiYWNiZDUiLCJ1c2VySWQiOiIyNDc1NDEzNzQifQ==</vt:lpwstr>
  </property>
</Properties>
</file>